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0A5F750A"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FB310C">
        <w:rPr>
          <w:noProof/>
        </w:rPr>
        <w:t>3bis</w:t>
      </w:r>
      <w:bookmarkStart w:id="0" w:name="_GoBack"/>
      <w:bookmarkEnd w:id="0"/>
      <w:r w:rsidRPr="00CE248E">
        <w:rPr>
          <w:sz w:val="28"/>
        </w:rPr>
        <w:tab/>
      </w:r>
      <w:bookmarkStart w:id="1" w:name="_Hlk513016486"/>
      <w:r w:rsidRPr="003E2D50">
        <w:rPr>
          <w:sz w:val="28"/>
          <w:szCs w:val="28"/>
        </w:rPr>
        <w:t>R2-</w:t>
      </w:r>
      <w:r w:rsidR="007E45D8" w:rsidRPr="003E2D50">
        <w:rPr>
          <w:sz w:val="28"/>
          <w:szCs w:val="28"/>
        </w:rPr>
        <w:t>18</w:t>
      </w:r>
      <w:bookmarkEnd w:id="1"/>
      <w:r w:rsidR="00C130D7">
        <w:rPr>
          <w:sz w:val="28"/>
          <w:szCs w:val="28"/>
        </w:rPr>
        <w:t>14447</w:t>
      </w:r>
    </w:p>
    <w:p w14:paraId="6B669E58" w14:textId="06130F61" w:rsidR="003E19D7" w:rsidRDefault="00BA4322" w:rsidP="005450C2">
      <w:pPr>
        <w:pStyle w:val="3GPPHeader"/>
        <w:jc w:val="right"/>
        <w:rPr>
          <w:rFonts w:cs="Arial"/>
        </w:rPr>
      </w:pPr>
      <w:r>
        <w:t>Chengdu</w:t>
      </w:r>
      <w:r w:rsidR="00726AA7" w:rsidRPr="004840A7">
        <w:t xml:space="preserve">, </w:t>
      </w:r>
      <w:r>
        <w:t>China</w:t>
      </w:r>
      <w:r w:rsidR="00726AA7">
        <w:t xml:space="preserve">, </w:t>
      </w:r>
      <w:r>
        <w:t>8</w:t>
      </w:r>
      <w:r w:rsidR="0051743E">
        <w:rPr>
          <w:vertAlign w:val="superscript"/>
        </w:rPr>
        <w:t>th</w:t>
      </w:r>
      <w:r w:rsidR="00726AA7">
        <w:t xml:space="preserve"> – </w:t>
      </w:r>
      <w:r>
        <w:t>12</w:t>
      </w:r>
      <w:r w:rsidR="00726AA7">
        <w:rPr>
          <w:vertAlign w:val="superscript"/>
        </w:rPr>
        <w:t xml:space="preserve">th </w:t>
      </w:r>
      <w:r>
        <w:t>October</w:t>
      </w:r>
      <w:r w:rsidR="00726AA7" w:rsidRPr="004840A7">
        <w:t xml:space="preserve"> 2018</w:t>
      </w:r>
      <w:r w:rsidR="00C22AD5">
        <w:tab/>
      </w:r>
      <w:r w:rsidR="007E45D8" w:rsidRPr="007D251A">
        <w:t xml:space="preserve">                 </w:t>
      </w:r>
      <w:r w:rsidR="00AA7717">
        <w:t xml:space="preserve">                  </w:t>
      </w:r>
    </w:p>
    <w:p w14:paraId="19F901B0" w14:textId="77777777" w:rsidR="00E90E49" w:rsidRPr="00CE0424" w:rsidRDefault="00E90E49" w:rsidP="00357380">
      <w:pPr>
        <w:pStyle w:val="3GPPHeader"/>
      </w:pPr>
    </w:p>
    <w:p w14:paraId="00C28BFE" w14:textId="416CC99F"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C130D7">
        <w:rPr>
          <w:rFonts w:cs="Arial"/>
          <w:sz w:val="22"/>
        </w:rPr>
        <w:t>10.4.1.4.1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4382CDAE" w:rsidR="00BA00E8" w:rsidRPr="004F0EDC" w:rsidRDefault="00BA00E8" w:rsidP="00BA00E8">
      <w:pPr>
        <w:pStyle w:val="3GPPHeader"/>
        <w:rPr>
          <w:rFonts w:cs="Arial"/>
          <w:sz w:val="22"/>
        </w:rPr>
      </w:pPr>
      <w:r w:rsidRPr="004F0EDC">
        <w:rPr>
          <w:rFonts w:cs="Arial"/>
          <w:sz w:val="22"/>
        </w:rPr>
        <w:t>Title:</w:t>
      </w:r>
      <w:r w:rsidRPr="004F0EDC">
        <w:rPr>
          <w:rFonts w:cs="Arial"/>
          <w:sz w:val="22"/>
        </w:rPr>
        <w:tab/>
      </w:r>
      <w:r w:rsidR="00CF00A7">
        <w:rPr>
          <w:rFonts w:cs="Arial"/>
          <w:sz w:val="22"/>
        </w:rPr>
        <w:t>Usage of SMTC information from SIB in release with redirect message</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E824E8A" w14:textId="28A59E41" w:rsidR="00A4416D" w:rsidRDefault="00CF00A7" w:rsidP="00BA00E8">
      <w:pPr>
        <w:rPr>
          <w:lang w:eastAsia="en-GB"/>
        </w:rPr>
      </w:pPr>
      <w:r>
        <w:rPr>
          <w:lang w:eastAsia="en-GB"/>
        </w:rPr>
        <w:t>In the RAN2#103 meeting, it was agreed that when the UE is configured with Release message with a redirected carrier information, the network can provide the SMTC (Synchronization signal Measurement Timing Configuration)</w:t>
      </w:r>
      <w:r w:rsidR="00A4416D">
        <w:rPr>
          <w:lang w:eastAsia="en-GB"/>
        </w:rPr>
        <w:t xml:space="preserve"> along with the SCS (Sub-Carrier Spacing) information. When the SMTC information is not provided, the UE can use the SMTC related information obtained from the </w:t>
      </w:r>
      <w:proofErr w:type="spellStart"/>
      <w:r w:rsidR="00A4416D">
        <w:rPr>
          <w:lang w:eastAsia="en-GB"/>
        </w:rPr>
        <w:t>measObjectNR</w:t>
      </w:r>
      <w:proofErr w:type="spellEnd"/>
      <w:r w:rsidR="00A4416D">
        <w:rPr>
          <w:lang w:eastAsia="en-GB"/>
        </w:rPr>
        <w:t xml:space="preserve"> for determining the SMTC of the redirected carrier.</w:t>
      </w:r>
    </w:p>
    <w:p w14:paraId="0E125FCF" w14:textId="63C4D4A2" w:rsidR="00A4416D" w:rsidRDefault="00A4416D" w:rsidP="00BA00E8">
      <w:pPr>
        <w:rPr>
          <w:lang w:eastAsia="en-GB"/>
        </w:rPr>
      </w:pPr>
      <w:r>
        <w:rPr>
          <w:noProof/>
        </w:rPr>
        <mc:AlternateContent>
          <mc:Choice Requires="wps">
            <w:drawing>
              <wp:anchor distT="0" distB="0" distL="114300" distR="114300" simplePos="0" relativeHeight="251659264" behindDoc="0" locked="0" layoutInCell="1" allowOverlap="1" wp14:anchorId="111E2478" wp14:editId="4C69CC5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88C0E6" w14:textId="77777777" w:rsidR="00A4416D" w:rsidRDefault="00A4416D" w:rsidP="00A4416D">
                            <w:pPr>
                              <w:pStyle w:val="Doc-title"/>
                              <w:rPr>
                                <w:rFonts w:cs="Times New Roman"/>
                              </w:rPr>
                            </w:pPr>
                            <w:r>
                              <w:rPr>
                                <w:rStyle w:val="Hyperlink"/>
                              </w:rPr>
                              <w:fldChar w:fldCharType="begin"/>
                            </w:r>
                            <w:r>
                              <w:rPr>
                                <w:rStyle w:val="Hyperlink"/>
                              </w:rPr>
                              <w:instrText xml:space="preserve"> HYPERLINK "file:///C:\\Data\\3GPP\\Extracts\\R2-1813250%20-%20CR%20to%2038.331%20on%20missing%20SSB%20measurement%20information%20for%20HO%20and%20intra-NR%20redirection.docx" \o "C:Data3GPPExtractsR2-1813250 - CR to 38.331 on missing SSB measurement information for HO and intra-NR redirection.docx" </w:instrText>
                            </w:r>
                            <w:r>
                              <w:rPr>
                                <w:rStyle w:val="Hyperlink"/>
                              </w:rPr>
                              <w:fldChar w:fldCharType="separate"/>
                            </w:r>
                            <w:r>
                              <w:rPr>
                                <w:rStyle w:val="Hyperlink"/>
                              </w:rPr>
                              <w:t>R2-1813250</w:t>
                            </w:r>
                            <w:r>
                              <w:rPr>
                                <w:rStyle w:val="Hyperlink"/>
                              </w:rPr>
                              <w:fldChar w:fldCharType="end"/>
                            </w:r>
                            <w:r>
                              <w:tab/>
                              <w:t>CR to 38.331 on missing SSB measurement information for blind HO and intra-NR redirection (RIL Q128, Q129, Q130)</w:t>
                            </w:r>
                            <w:r>
                              <w:tab/>
                              <w:t xml:space="preserve">Qualcomm Incorporated </w:t>
                            </w:r>
                            <w:r>
                              <w:tab/>
                              <w:t>draftCR</w:t>
                            </w:r>
                            <w:r>
                              <w:tab/>
                              <w:t>Rel-15</w:t>
                            </w:r>
                            <w:r>
                              <w:tab/>
                              <w:t>38.331</w:t>
                            </w:r>
                            <w:r>
                              <w:tab/>
                              <w:t>15.2.1</w:t>
                            </w:r>
                            <w:r>
                              <w:tab/>
                              <w:t>F</w:t>
                            </w:r>
                            <w:r>
                              <w:tab/>
                              <w:t>NR_newRAT-Core</w:t>
                            </w:r>
                          </w:p>
                          <w:p w14:paraId="385D063B" w14:textId="557AF8D5" w:rsidR="00A4416D" w:rsidRDefault="00A4416D" w:rsidP="00516906">
                            <w:pPr>
                              <w:pStyle w:val="Doc-text2"/>
                            </w:pPr>
                            <w:r>
                              <w:t>=&gt;</w:t>
                            </w:r>
                            <w:r>
                              <w:tab/>
                              <w:t xml:space="preserve">Regarding the field description of added </w:t>
                            </w:r>
                            <w:proofErr w:type="spellStart"/>
                            <w:r>
                              <w:t>smtc</w:t>
                            </w:r>
                            <w:proofErr w:type="spellEnd"/>
                            <w:r>
                              <w:t xml:space="preserve"> fields, RAN2 understand that if </w:t>
                            </w:r>
                            <w:proofErr w:type="spellStart"/>
                            <w:r>
                              <w:t>smtc</w:t>
                            </w:r>
                            <w:proofErr w:type="spellEnd"/>
                            <w:r>
                              <w:t xml:space="preserve"> is absent and a </w:t>
                            </w:r>
                            <w:proofErr w:type="spellStart"/>
                            <w:r>
                              <w:t>measObjectNR</w:t>
                            </w:r>
                            <w:proofErr w:type="spellEnd"/>
                            <w:r>
                              <w:t xml:space="preserve"> having the same SSB frequency and subcarrier spacing is not configured then the UE behaviour is left to implementation. (Nothing needs to be added to the CR)</w:t>
                            </w:r>
                          </w:p>
                          <w:p w14:paraId="69A8E53C" w14:textId="30D2733E" w:rsidR="002353C9" w:rsidRPr="00516906" w:rsidRDefault="002353C9" w:rsidP="00516906">
                            <w:pPr>
                              <w:pStyle w:val="Doc-text2"/>
                            </w:pPr>
                            <w:r>
                              <w:t>=&gt;</w:t>
                            </w:r>
                            <w:r>
                              <w:tab/>
                              <w:t xml:space="preserve">For next meeting the case where </w:t>
                            </w:r>
                            <w:proofErr w:type="spellStart"/>
                            <w:r>
                              <w:t>smtc</w:t>
                            </w:r>
                            <w:proofErr w:type="spellEnd"/>
                            <w:r>
                              <w:t xml:space="preserve"> information from SIB is used can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E2478"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2B88C0E6" w14:textId="77777777" w:rsidR="00A4416D" w:rsidRDefault="00A4416D" w:rsidP="00A4416D">
                      <w:pPr>
                        <w:pStyle w:val="Doc-title"/>
                        <w:rPr>
                          <w:rFonts w:cs="Times New Roman"/>
                        </w:rPr>
                      </w:pPr>
                      <w:r>
                        <w:rPr>
                          <w:rStyle w:val="Hyperlink"/>
                        </w:rPr>
                        <w:fldChar w:fldCharType="begin"/>
                      </w:r>
                      <w:r>
                        <w:rPr>
                          <w:rStyle w:val="Hyperlink"/>
                        </w:rPr>
                        <w:instrText xml:space="preserve"> HYPERLINK "file:///C:\\Data\\3GPP\\Extracts\\R2-1813250%20-%20CR%20to%2038.331%20on%20missing%20SSB%20measurement%20information%20for%20HO%20and%20intra-NR%20redirection.docx" \o "C:Data3GPPExtractsR2-1813250 - CR to 38.331 on missing SSB measurement information for HO and intra-NR redirection.docx" </w:instrText>
                      </w:r>
                      <w:r>
                        <w:rPr>
                          <w:rStyle w:val="Hyperlink"/>
                        </w:rPr>
                        <w:fldChar w:fldCharType="separate"/>
                      </w:r>
                      <w:r>
                        <w:rPr>
                          <w:rStyle w:val="Hyperlink"/>
                        </w:rPr>
                        <w:t>R2-1813250</w:t>
                      </w:r>
                      <w:r>
                        <w:rPr>
                          <w:rStyle w:val="Hyperlink"/>
                        </w:rPr>
                        <w:fldChar w:fldCharType="end"/>
                      </w:r>
                      <w:r>
                        <w:tab/>
                        <w:t>CR to 38.331 on missing SSB measurement information for blind HO and intra-NR redirection (RIL Q128, Q129, Q130)</w:t>
                      </w:r>
                      <w:r>
                        <w:tab/>
                        <w:t xml:space="preserve">Qualcomm Incorporated </w:t>
                      </w:r>
                      <w:r>
                        <w:tab/>
                        <w:t>draftCR</w:t>
                      </w:r>
                      <w:r>
                        <w:tab/>
                        <w:t>Rel-15</w:t>
                      </w:r>
                      <w:r>
                        <w:tab/>
                        <w:t>38.331</w:t>
                      </w:r>
                      <w:r>
                        <w:tab/>
                        <w:t>15.2.1</w:t>
                      </w:r>
                      <w:r>
                        <w:tab/>
                        <w:t>F</w:t>
                      </w:r>
                      <w:r>
                        <w:tab/>
                        <w:t>NR_newRAT-Core</w:t>
                      </w:r>
                    </w:p>
                    <w:p w14:paraId="385D063B" w14:textId="557AF8D5" w:rsidR="00A4416D" w:rsidRDefault="00A4416D" w:rsidP="00516906">
                      <w:pPr>
                        <w:pStyle w:val="Doc-text2"/>
                      </w:pPr>
                      <w:r>
                        <w:t>=&gt;</w:t>
                      </w:r>
                      <w:r>
                        <w:tab/>
                        <w:t xml:space="preserve">Regarding the field description of added </w:t>
                      </w:r>
                      <w:proofErr w:type="spellStart"/>
                      <w:r>
                        <w:t>smtc</w:t>
                      </w:r>
                      <w:proofErr w:type="spellEnd"/>
                      <w:r>
                        <w:t xml:space="preserve"> fields, RAN2 understand that if </w:t>
                      </w:r>
                      <w:proofErr w:type="spellStart"/>
                      <w:r>
                        <w:t>smtc</w:t>
                      </w:r>
                      <w:proofErr w:type="spellEnd"/>
                      <w:r>
                        <w:t xml:space="preserve"> is absent and a </w:t>
                      </w:r>
                      <w:proofErr w:type="spellStart"/>
                      <w:r>
                        <w:t>measObjectNR</w:t>
                      </w:r>
                      <w:proofErr w:type="spellEnd"/>
                      <w:r>
                        <w:t xml:space="preserve"> having the same SSB frequency and subcarrier spacing is not configured then the UE behaviour is left to implementation. (Nothing needs to be added to the CR)</w:t>
                      </w:r>
                    </w:p>
                    <w:p w14:paraId="69A8E53C" w14:textId="30D2733E" w:rsidR="002353C9" w:rsidRPr="00516906" w:rsidRDefault="002353C9" w:rsidP="00516906">
                      <w:pPr>
                        <w:pStyle w:val="Doc-text2"/>
                      </w:pPr>
                      <w:r>
                        <w:t>=&gt;</w:t>
                      </w:r>
                      <w:r>
                        <w:tab/>
                        <w:t xml:space="preserve">For next meeting the case where </w:t>
                      </w:r>
                      <w:proofErr w:type="spellStart"/>
                      <w:r>
                        <w:t>smtc</w:t>
                      </w:r>
                      <w:proofErr w:type="spellEnd"/>
                      <w:r>
                        <w:t xml:space="preserve"> information from SIB is used can be considered</w:t>
                      </w:r>
                    </w:p>
                  </w:txbxContent>
                </v:textbox>
                <w10:wrap type="square"/>
              </v:shape>
            </w:pict>
          </mc:Fallback>
        </mc:AlternateContent>
      </w:r>
    </w:p>
    <w:p w14:paraId="269D1B05" w14:textId="430EB04A" w:rsidR="00A4416D" w:rsidRPr="003A06CD" w:rsidRDefault="00F9359D" w:rsidP="00BA00E8">
      <w:pPr>
        <w:rPr>
          <w:lang w:eastAsia="en-GB"/>
        </w:rPr>
      </w:pPr>
      <w:r>
        <w:rPr>
          <w:lang w:eastAsia="en-GB"/>
        </w:rPr>
        <w:t xml:space="preserve">If the UE does not receive the </w:t>
      </w:r>
      <w:proofErr w:type="spellStart"/>
      <w:r>
        <w:rPr>
          <w:lang w:eastAsia="en-GB"/>
        </w:rPr>
        <w:t>measObjectNR</w:t>
      </w:r>
      <w:proofErr w:type="spellEnd"/>
      <w:r>
        <w:rPr>
          <w:lang w:eastAsia="en-GB"/>
        </w:rPr>
        <w:t xml:space="preserve"> of the carrier towards which it is redirected to, then it is not clear whether the UE can use the SMTC information obtained in the idle mode/inactive state or not. </w:t>
      </w:r>
      <w:r w:rsidR="00A4416D">
        <w:rPr>
          <w:lang w:eastAsia="en-GB"/>
        </w:rPr>
        <w:t xml:space="preserve">In this contribution, we discuss the scenario when the UE might have </w:t>
      </w:r>
      <w:r w:rsidR="00AC708D">
        <w:rPr>
          <w:lang w:eastAsia="en-GB"/>
        </w:rPr>
        <w:t xml:space="preserve">SMTC window information related to the redirected carrier </w:t>
      </w:r>
      <w:r>
        <w:rPr>
          <w:lang w:eastAsia="en-GB"/>
        </w:rPr>
        <w:t>based on idle mode/inactive state and how and when it can reuse this information.</w:t>
      </w:r>
    </w:p>
    <w:p w14:paraId="2BA77C49" w14:textId="77777777" w:rsidR="004000E8" w:rsidRDefault="004000E8" w:rsidP="00CE0424">
      <w:pPr>
        <w:pStyle w:val="Heading1"/>
      </w:pPr>
      <w:bookmarkStart w:id="2" w:name="_Ref178064866"/>
      <w:r w:rsidRPr="00CE0424">
        <w:t>Discussion</w:t>
      </w:r>
      <w:bookmarkEnd w:id="2"/>
    </w:p>
    <w:p w14:paraId="213F2F82" w14:textId="2D93B676" w:rsidR="00F472C4" w:rsidRDefault="002353C9" w:rsidP="00BA00E8">
      <w:bookmarkStart w:id="3" w:name="_Toc502931795"/>
      <w:bookmarkStart w:id="4" w:name="_Toc502953338"/>
      <w:r>
        <w:t>The solution as proposed in the existing specification covers the scenario when the UE is already in RRC_CONNECTED mode and the UE is released to RRC_INACTIVE or RRC_IDLE mode via a Release-with-Redirect message. This is a typical scenario of using the load balancing approach to push the idle/inactive UEs to different frequencies when they are about to be released to idle mode or inactive state. During such a scenario, the proposed solution captures how the UE can reuse the SMTC related information.</w:t>
      </w:r>
    </w:p>
    <w:p w14:paraId="2BA27D1B" w14:textId="1F5CC97F" w:rsidR="002353C9" w:rsidRPr="003A06CD" w:rsidRDefault="002353C9" w:rsidP="002353C9">
      <w:pPr>
        <w:pStyle w:val="Observation"/>
      </w:pPr>
      <w:bookmarkStart w:id="5" w:name="_Toc525548939"/>
      <w:r>
        <w:t xml:space="preserve">The solution as captured in the specification i.e., the UE shall use the </w:t>
      </w:r>
      <w:r w:rsidR="00EA6664">
        <w:t xml:space="preserve">SMTC configured in the </w:t>
      </w:r>
      <w:proofErr w:type="spellStart"/>
      <w:r w:rsidR="00EA6664">
        <w:t>measObjectNR</w:t>
      </w:r>
      <w:proofErr w:type="spellEnd"/>
      <w:r w:rsidR="00EA6664">
        <w:t xml:space="preserve"> having the same SSB frequency and subcarrier spacing, is applicable to scenarios when the UE is performing a transition from RRC_CONNECTED to RRC_INACTIVE or RRC_IDLE</w:t>
      </w:r>
      <w:r w:rsidRPr="003A06CD">
        <w:t>.</w:t>
      </w:r>
      <w:bookmarkEnd w:id="5"/>
    </w:p>
    <w:p w14:paraId="16CB9420" w14:textId="77777777" w:rsidR="002353C9" w:rsidRDefault="002353C9" w:rsidP="00BA00E8"/>
    <w:p w14:paraId="251EDCD5" w14:textId="77777777" w:rsidR="002353C9" w:rsidRDefault="002353C9" w:rsidP="00BA00E8"/>
    <w:p w14:paraId="4438C6DC" w14:textId="111720E0" w:rsidR="00EA6664" w:rsidRDefault="00EA6664" w:rsidP="00BA00E8">
      <w:r>
        <w:t xml:space="preserve">To obtain the </w:t>
      </w:r>
      <w:proofErr w:type="spellStart"/>
      <w:r>
        <w:t>measObjectNR</w:t>
      </w:r>
      <w:proofErr w:type="spellEnd"/>
      <w:r>
        <w:t xml:space="preserve"> from the serving cell, the UE </w:t>
      </w:r>
      <w:r w:rsidR="005A6F44">
        <w:t>must</w:t>
      </w:r>
      <w:r>
        <w:t xml:space="preserve"> receive the RRC Reconfiguration message in the RRC connected mode. However, there is a scenario when the UE might not have received the </w:t>
      </w:r>
      <w:proofErr w:type="spellStart"/>
      <w:r>
        <w:t>measObjectNR</w:t>
      </w:r>
      <w:proofErr w:type="spellEnd"/>
      <w:r>
        <w:t xml:space="preserve"> message from the serving cell but receives the RRC release message. This is typically the scenario when the UE </w:t>
      </w:r>
      <w:r w:rsidR="00A52470">
        <w:t xml:space="preserve">performs the state transition from IDLE to CONNECTED and upon security configuration establishment, it </w:t>
      </w:r>
      <w:r w:rsidR="00C84EF1">
        <w:t xml:space="preserve">receives the </w:t>
      </w:r>
      <w:r w:rsidR="00A52470">
        <w:t>RRC release message before receiving the RRC Reconfiguration message.</w:t>
      </w:r>
    </w:p>
    <w:p w14:paraId="30824646" w14:textId="6318C856" w:rsidR="00EA6664" w:rsidRDefault="00A52470" w:rsidP="00BA00E8">
      <w:pPr>
        <w:pStyle w:val="Observation"/>
      </w:pPr>
      <w:bookmarkStart w:id="6" w:name="_Toc525548940"/>
      <w:r>
        <w:t>A UE transitioning from RRC IDLE to RRC CONNECTED mode will not receive the RRC reconfiguration message when the network sends the RRC release-with-redirect-info message soon after performing the security configuration</w:t>
      </w:r>
      <w:r w:rsidR="00EA6664" w:rsidRPr="003A06CD">
        <w:t>.</w:t>
      </w:r>
      <w:bookmarkEnd w:id="6"/>
    </w:p>
    <w:p w14:paraId="5B228C11" w14:textId="0DBB3D58" w:rsidR="00A52470" w:rsidRDefault="00A52470" w:rsidP="00BA00E8">
      <w:r>
        <w:t xml:space="preserve">A UE camping a given NR cell will read the broadcasted system information related to intra frequency (in SIB2), inter-frequency (in SIB4) and inter-RAT related neighbours (in SIB5). IN SIB2 and SIB4, the SMTC information related to the respective carriers is broadcasted. Upon performing cell reselection to a given NR cell, the UE acquires the SMTC information related to the neighbour frequencies via reading of system information. </w:t>
      </w:r>
    </w:p>
    <w:p w14:paraId="4038B7B6" w14:textId="76CC8D66" w:rsidR="00F9359D" w:rsidRDefault="00F9359D" w:rsidP="00F9359D">
      <w:pPr>
        <w:pStyle w:val="Observation"/>
      </w:pPr>
      <w:bookmarkStart w:id="7" w:name="_Toc525548941"/>
      <w:r>
        <w:t>UE acquires the SMTC information of neighbouring frequencies upon reading the SIB2 and SIB4 at the time of cell reselection to an NR cell</w:t>
      </w:r>
      <w:r w:rsidRPr="003A06CD">
        <w:t>.</w:t>
      </w:r>
      <w:bookmarkEnd w:id="7"/>
    </w:p>
    <w:p w14:paraId="27E4D4FD" w14:textId="705CFB34" w:rsidR="00F9359D" w:rsidRDefault="00F9359D" w:rsidP="00BA00E8">
      <w:r>
        <w:t xml:space="preserve">As this information about the SMTC configuration of neighbouring frequencies is available at the UE when and if the UE performs the state transition from IDLE/INACTIVE to CONNECTED in this NR cell, the UE can reuse this information if the network decides to send the UE to the said carrier without providing the related SMTC information neither in release-with-redirect message nor in </w:t>
      </w:r>
      <w:proofErr w:type="spellStart"/>
      <w:r>
        <w:t>measObjectNR</w:t>
      </w:r>
      <w:proofErr w:type="spellEnd"/>
      <w:r>
        <w:t>.</w:t>
      </w:r>
      <w:r w:rsidR="005A6F44">
        <w:t xml:space="preserve"> This is particularly the case when the UE is performing the state transition from the RRC IDLE mode or RRC INACTIVE state to the RRC CONNECTED state. This will enable the UE to find </w:t>
      </w:r>
      <w:proofErr w:type="spellStart"/>
      <w:r w:rsidR="005A6F44">
        <w:t>SSBlocks</w:t>
      </w:r>
      <w:proofErr w:type="spellEnd"/>
      <w:r w:rsidR="005A6F44">
        <w:t xml:space="preserve"> in the redirected carrier more efficiently.</w:t>
      </w:r>
    </w:p>
    <w:p w14:paraId="3E5BC06D" w14:textId="54EA1254" w:rsidR="003B0731" w:rsidRPr="00714D61" w:rsidRDefault="005A6F44" w:rsidP="0089781F">
      <w:pPr>
        <w:pStyle w:val="Proposal"/>
        <w:tabs>
          <w:tab w:val="num" w:pos="1701"/>
        </w:tabs>
        <w:rPr>
          <w:rFonts w:cs="Arial"/>
        </w:rPr>
      </w:pPr>
      <w:bookmarkStart w:id="8" w:name="_Toc525548942"/>
      <w:bookmarkStart w:id="9" w:name="_Toc525549106"/>
      <w:bookmarkStart w:id="10" w:name="_Toc525549242"/>
      <w:bookmarkStart w:id="11" w:name="_Toc525549826"/>
      <w:r>
        <w:rPr>
          <w:rFonts w:cs="Arial"/>
        </w:rPr>
        <w:t xml:space="preserve">When the SMTC information of the redirected carrier is not provided in neither release-with-redirect-info nor </w:t>
      </w:r>
      <w:proofErr w:type="spellStart"/>
      <w:r>
        <w:rPr>
          <w:rFonts w:cs="Arial"/>
        </w:rPr>
        <w:t>measObjectNR</w:t>
      </w:r>
      <w:proofErr w:type="spellEnd"/>
      <w:r>
        <w:rPr>
          <w:rFonts w:cs="Arial"/>
        </w:rPr>
        <w:t xml:space="preserve">, the UE can reuse the SMTC information </w:t>
      </w:r>
      <w:r w:rsidRPr="00714D61">
        <w:rPr>
          <w:rFonts w:cs="Arial"/>
        </w:rPr>
        <w:t>obtained at the time of previous cell reselection for the redirected carrier</w:t>
      </w:r>
      <w:r w:rsidR="00460ACA" w:rsidRPr="00714D61">
        <w:rPr>
          <w:rFonts w:cs="Arial"/>
        </w:rPr>
        <w:t xml:space="preserve"> via SIB4</w:t>
      </w:r>
      <w:r w:rsidRPr="00714D61">
        <w:rPr>
          <w:rFonts w:cs="Arial"/>
        </w:rPr>
        <w:t>.</w:t>
      </w:r>
      <w:bookmarkEnd w:id="8"/>
      <w:r w:rsidRPr="00714D61">
        <w:rPr>
          <w:rFonts w:cs="Arial"/>
        </w:rPr>
        <w:t xml:space="preserve"> </w:t>
      </w:r>
      <w:bookmarkEnd w:id="3"/>
      <w:bookmarkEnd w:id="4"/>
      <w:bookmarkEnd w:id="9"/>
      <w:bookmarkEnd w:id="10"/>
      <w:bookmarkEnd w:id="11"/>
    </w:p>
    <w:p w14:paraId="774C0304" w14:textId="5CA48FC8" w:rsidR="0089781F" w:rsidRPr="0089781F" w:rsidRDefault="0089781F" w:rsidP="0089781F">
      <w:r w:rsidRPr="00714D61">
        <w:t>The corresponding CR is provided in R2-18</w:t>
      </w:r>
      <w:r w:rsidR="00714D61" w:rsidRPr="00714D61">
        <w:t>14539</w:t>
      </w:r>
      <w:r w:rsidRPr="00714D61">
        <w:t>.</w:t>
      </w:r>
    </w:p>
    <w:p w14:paraId="2FD8B335" w14:textId="77777777" w:rsidR="00C01F33" w:rsidRPr="00CE0424" w:rsidRDefault="00C01F33" w:rsidP="00CE0424">
      <w:pPr>
        <w:pStyle w:val="Heading1"/>
      </w:pPr>
      <w:r w:rsidRPr="00CE0424">
        <w:t>Conclusion</w:t>
      </w:r>
    </w:p>
    <w:p w14:paraId="0AA9131D" w14:textId="77777777" w:rsidR="005A6F44" w:rsidRDefault="00BA00E8" w:rsidP="00BA00E8">
      <w:pPr>
        <w:rPr>
          <w:noProof/>
        </w:rPr>
      </w:pPr>
      <w:bookmarkStart w:id="12" w:name="_In-sequence_SDU_delivery"/>
      <w:bookmarkStart w:id="13" w:name="_Toc485398802"/>
      <w:bookmarkStart w:id="14" w:name="_Toc485417365"/>
      <w:bookmarkStart w:id="15" w:name="_Toc502931808"/>
      <w:bookmarkStart w:id="16" w:name="_Toc502953351"/>
      <w:bookmarkStart w:id="17" w:name="_Toc502953537"/>
      <w:bookmarkStart w:id="18" w:name="_Toc502953581"/>
      <w:bookmarkEnd w:id="12"/>
      <w:r w:rsidRPr="003A06CD">
        <w:t>In this contribution, the following observations were captured:</w:t>
      </w:r>
      <w:bookmarkStart w:id="19" w:name="_Toc502931810"/>
      <w:bookmarkStart w:id="20" w:name="_Hlk508794470"/>
      <w:bookmarkEnd w:id="13"/>
      <w:bookmarkEnd w:id="14"/>
      <w:bookmarkEnd w:id="15"/>
      <w:bookmarkEnd w:id="16"/>
      <w:bookmarkEnd w:id="17"/>
      <w:bookmarkEnd w:id="18"/>
      <w:r>
        <w:rPr>
          <w:b/>
          <w:szCs w:val="20"/>
          <w:lang w:val="fi-FI"/>
        </w:rPr>
        <w:fldChar w:fldCharType="begin"/>
      </w:r>
      <w:r>
        <w:rPr>
          <w:b/>
        </w:rPr>
        <w:instrText xml:space="preserve"> TOC \f \n \t "Observation;1" </w:instrText>
      </w:r>
      <w:r>
        <w:rPr>
          <w:b/>
          <w:szCs w:val="20"/>
          <w:lang w:val="fi-FI"/>
        </w:rPr>
        <w:fldChar w:fldCharType="separate"/>
      </w:r>
    </w:p>
    <w:p w14:paraId="134EFC9B" w14:textId="77777777" w:rsidR="005A6F44" w:rsidRDefault="005A6F44">
      <w:pPr>
        <w:pStyle w:val="TOC1"/>
        <w:rPr>
          <w:rFonts w:asciiTheme="minorHAnsi" w:eastAsiaTheme="minorEastAsia" w:hAnsiTheme="minorHAnsi" w:cstheme="minorBidi"/>
          <w:b w:val="0"/>
          <w:sz w:val="22"/>
          <w:lang w:val="en-GB" w:eastAsia="en-GB"/>
        </w:rPr>
      </w:pPr>
      <w:r>
        <w:lastRenderedPageBreak/>
        <w:t>Observation 1</w:t>
      </w:r>
      <w:r>
        <w:rPr>
          <w:rFonts w:asciiTheme="minorHAnsi" w:eastAsiaTheme="minorEastAsia" w:hAnsiTheme="minorHAnsi" w:cstheme="minorBidi"/>
          <w:b w:val="0"/>
          <w:sz w:val="22"/>
          <w:lang w:val="en-GB" w:eastAsia="en-GB"/>
        </w:rPr>
        <w:tab/>
      </w:r>
      <w:r>
        <w:t>The solution as captured in the specification i.e., the UE shall use the SMTC configured in the measObjectNR having the same SSB frequency and subcarrier spacing, is applicable to scenarios when the UE is performing a transition from RRC_CONNECTED to RRC_INACTIVE or RRC_IDLE.</w:t>
      </w:r>
    </w:p>
    <w:p w14:paraId="583D7B35" w14:textId="77777777" w:rsidR="005A6F44" w:rsidRDefault="005A6F44">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A UE transitioning from RRC IDLE to RRC CONNECTED mode will not receive the RRC reconfiguration message when the network sends the RRC release-with-redirect-info message soon after performing the security configuration.</w:t>
      </w:r>
    </w:p>
    <w:p w14:paraId="49AC833C" w14:textId="77777777" w:rsidR="005A6F44" w:rsidRDefault="005A6F44">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UE acquires the SMTC information of neighbouring frequencies upon reading the SIB2 and SIB4 at the time of cell reselection to an NR cell.</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CA3C7C8" w14:textId="77777777" w:rsidR="00460ACA" w:rsidRDefault="00BA00E8" w:rsidP="00BA00E8">
      <w:pPr>
        <w:rPr>
          <w:noProof/>
        </w:rPr>
      </w:pPr>
      <w:bookmarkStart w:id="21" w:name="_Toc502953352"/>
      <w:bookmarkStart w:id="22" w:name="_Toc502953538"/>
      <w:bookmarkStart w:id="23" w:name="_Toc502953582"/>
      <w:r w:rsidRPr="003A06CD">
        <w:t>In this contribution, the following proposals were captured:</w:t>
      </w:r>
      <w:bookmarkEnd w:id="19"/>
      <w:bookmarkEnd w:id="21"/>
      <w:bookmarkEnd w:id="22"/>
      <w:bookmarkEnd w:id="23"/>
      <w:r>
        <w:rPr>
          <w:b/>
          <w:sz w:val="20"/>
          <w:szCs w:val="20"/>
          <w:lang w:val="fi-FI"/>
        </w:rPr>
        <w:fldChar w:fldCharType="begin"/>
      </w:r>
      <w:r>
        <w:rPr>
          <w:b/>
        </w:rPr>
        <w:instrText xml:space="preserve"> TOC \f \n \t "Proposal;1" </w:instrText>
      </w:r>
      <w:r>
        <w:rPr>
          <w:b/>
          <w:sz w:val="20"/>
          <w:szCs w:val="20"/>
          <w:lang w:val="fi-FI"/>
        </w:rPr>
        <w:fldChar w:fldCharType="separate"/>
      </w:r>
    </w:p>
    <w:p w14:paraId="02340E4A" w14:textId="77777777" w:rsidR="00460ACA" w:rsidRDefault="00460ACA">
      <w:pPr>
        <w:pStyle w:val="TOC1"/>
        <w:rPr>
          <w:rFonts w:asciiTheme="minorHAnsi" w:eastAsiaTheme="minorEastAsia" w:hAnsiTheme="minorHAnsi" w:cstheme="minorBidi"/>
          <w:b w:val="0"/>
          <w:sz w:val="22"/>
          <w:lang w:val="en-GB" w:eastAsia="en-GB"/>
        </w:rPr>
      </w:pPr>
      <w:r w:rsidRPr="00E54769">
        <w:rPr>
          <w:rFonts w:cs="Arial"/>
        </w:rPr>
        <w:t>Proposal 1</w:t>
      </w:r>
      <w:r>
        <w:rPr>
          <w:rFonts w:asciiTheme="minorHAnsi" w:eastAsiaTheme="minorEastAsia" w:hAnsiTheme="minorHAnsi" w:cstheme="minorBidi"/>
          <w:b w:val="0"/>
          <w:sz w:val="22"/>
          <w:lang w:val="en-GB" w:eastAsia="en-GB"/>
        </w:rPr>
        <w:tab/>
      </w:r>
      <w:r w:rsidRPr="00E54769">
        <w:rPr>
          <w:rFonts w:cs="Arial"/>
        </w:rPr>
        <w:t xml:space="preserve">When the SMTC information of the redirected carrier is not provided in neither release-with-redirect-info nor measObjectNR, the UE can reuse the SMTC information obtained at the time of previous cell reselection for the redirected carrier via SIB4. </w:t>
      </w:r>
    </w:p>
    <w:p w14:paraId="6C9E5AD2" w14:textId="16C4C802" w:rsidR="003A7EF3" w:rsidRPr="00BA00E8" w:rsidRDefault="00BA00E8" w:rsidP="003C6DA5">
      <w:pPr>
        <w:pStyle w:val="Heading1"/>
        <w:numPr>
          <w:ilvl w:val="0"/>
          <w:numId w:val="0"/>
        </w:numPr>
      </w:pPr>
      <w:r>
        <w:rPr>
          <w:b/>
          <w:lang w:val="en-US"/>
        </w:rPr>
        <w:fldChar w:fldCharType="end"/>
      </w:r>
      <w:bookmarkEnd w:id="20"/>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7C7F6" w14:textId="77777777" w:rsidR="004777BF" w:rsidRDefault="004777BF">
      <w:r>
        <w:separator/>
      </w:r>
    </w:p>
  </w:endnote>
  <w:endnote w:type="continuationSeparator" w:id="0">
    <w:p w14:paraId="5A6BE7CA" w14:textId="77777777" w:rsidR="004777BF" w:rsidRDefault="0047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22BAB" w14:textId="77777777" w:rsidR="004777BF" w:rsidRDefault="004777BF">
      <w:r>
        <w:separator/>
      </w:r>
    </w:p>
  </w:footnote>
  <w:footnote w:type="continuationSeparator" w:id="0">
    <w:p w14:paraId="55387BBB" w14:textId="77777777" w:rsidR="004777BF" w:rsidRDefault="00477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3C9"/>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64CF"/>
    <w:rsid w:val="002C41E6"/>
    <w:rsid w:val="002D071A"/>
    <w:rsid w:val="002D34B2"/>
    <w:rsid w:val="002D7637"/>
    <w:rsid w:val="002E17F2"/>
    <w:rsid w:val="002E7CAE"/>
    <w:rsid w:val="002F2771"/>
    <w:rsid w:val="002F37A9"/>
    <w:rsid w:val="00301623"/>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AE5"/>
    <w:rsid w:val="00437447"/>
    <w:rsid w:val="00441A92"/>
    <w:rsid w:val="00444F56"/>
    <w:rsid w:val="00446488"/>
    <w:rsid w:val="004517AA"/>
    <w:rsid w:val="00452CAC"/>
    <w:rsid w:val="00457565"/>
    <w:rsid w:val="00457B71"/>
    <w:rsid w:val="00460ACA"/>
    <w:rsid w:val="004669E2"/>
    <w:rsid w:val="00470C31"/>
    <w:rsid w:val="004734D0"/>
    <w:rsid w:val="0047556B"/>
    <w:rsid w:val="00477768"/>
    <w:rsid w:val="004777BF"/>
    <w:rsid w:val="00490C5E"/>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A6F44"/>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79"/>
    <w:rsid w:val="006A46FB"/>
    <w:rsid w:val="006A5E28"/>
    <w:rsid w:val="006A697B"/>
    <w:rsid w:val="006A7AFF"/>
    <w:rsid w:val="006B1816"/>
    <w:rsid w:val="006B2099"/>
    <w:rsid w:val="006B50CF"/>
    <w:rsid w:val="006C03B8"/>
    <w:rsid w:val="006C5EC9"/>
    <w:rsid w:val="006C6059"/>
    <w:rsid w:val="006C70DD"/>
    <w:rsid w:val="006C7522"/>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4D61"/>
    <w:rsid w:val="00715B9A"/>
    <w:rsid w:val="00726AA7"/>
    <w:rsid w:val="00726EA6"/>
    <w:rsid w:val="00727208"/>
    <w:rsid w:val="00727680"/>
    <w:rsid w:val="007348B1"/>
    <w:rsid w:val="007362A6"/>
    <w:rsid w:val="00736D7D"/>
    <w:rsid w:val="00740E58"/>
    <w:rsid w:val="007445A0"/>
    <w:rsid w:val="0074524B"/>
    <w:rsid w:val="00747D8B"/>
    <w:rsid w:val="00750B49"/>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B6817"/>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86E"/>
    <w:rsid w:val="00894A88"/>
    <w:rsid w:val="00895386"/>
    <w:rsid w:val="0089781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BEB"/>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6ED2"/>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416D"/>
    <w:rsid w:val="00A45B74"/>
    <w:rsid w:val="00A52470"/>
    <w:rsid w:val="00A52E1D"/>
    <w:rsid w:val="00A61499"/>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C708D"/>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4322"/>
    <w:rsid w:val="00BA56D2"/>
    <w:rsid w:val="00BA7169"/>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30D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4EF1"/>
    <w:rsid w:val="00C860F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0A7"/>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664"/>
    <w:rsid w:val="00EA7A41"/>
    <w:rsid w:val="00EB077B"/>
    <w:rsid w:val="00EB4EA2"/>
    <w:rsid w:val="00EC27C6"/>
    <w:rsid w:val="00EC4207"/>
    <w:rsid w:val="00EC5653"/>
    <w:rsid w:val="00EC71CE"/>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59D"/>
    <w:rsid w:val="00F93AA9"/>
    <w:rsid w:val="00F96985"/>
    <w:rsid w:val="00F97838"/>
    <w:rsid w:val="00FA2BB3"/>
    <w:rsid w:val="00FB310C"/>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10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FB3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10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character" w:customStyle="1" w:styleId="Doc-titleChar">
    <w:name w:val="Doc-title Char"/>
    <w:link w:val="Doc-title"/>
    <w:locked/>
    <w:rsid w:val="00A4416D"/>
    <w:rPr>
      <w:rFonts w:ascii="Arial" w:eastAsia="MS Mincho" w:hAnsi="Arial" w:cs="Arial"/>
      <w:noProof/>
      <w:szCs w:val="24"/>
    </w:rPr>
  </w:style>
  <w:style w:type="paragraph" w:customStyle="1" w:styleId="Doc-title">
    <w:name w:val="Doc-title"/>
    <w:basedOn w:val="Normal"/>
    <w:next w:val="Doc-text2"/>
    <w:link w:val="Doc-titleChar"/>
    <w:qFormat/>
    <w:rsid w:val="00A4416D"/>
    <w:pPr>
      <w:spacing w:before="60" w:after="0" w:line="240" w:lineRule="auto"/>
      <w:ind w:left="1259" w:hanging="1259"/>
    </w:pPr>
    <w:rPr>
      <w:rFonts w:ascii="Arial" w:eastAsia="MS Mincho" w:hAnsi="Arial" w:cs="Arial"/>
      <w:noProof/>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42246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5NUHHDQN7SK2-1476151046-32629</_dlc_DocId>
    <_dlc_DocIdUrl xmlns="f166a696-7b5b-4ccd-9f0c-ffde0cceec81">
      <Url>https://ericsson.sharepoint.com/sites/star/_layouts/15/DocIdRedir.aspx?ID=5NUHHDQN7SK2-1476151046-32629</Url>
      <Description>5NUHHDQN7SK2-1476151046-32629</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schemas.microsoft.com/office/2006/documentManagement/types"/>
    <ds:schemaRef ds:uri="611109f9-ed58-4498-a270-1fb2086a5321"/>
    <ds:schemaRef ds:uri="http://schemas.openxmlformats.org/package/2006/metadata/core-properties"/>
    <ds:schemaRef ds:uri="http://www.w3.org/XML/1998/namespace"/>
    <ds:schemaRef ds:uri="d8762117-8292-4133-b1c7-eab5c6487cfd"/>
    <ds:schemaRef ds:uri="http://purl.org/dc/dcmitype/"/>
    <ds:schemaRef ds:uri="http://purl.org/dc/terms/"/>
    <ds:schemaRef ds:uri="http://schemas.microsoft.com/office/infopath/2007/PartnerControls"/>
    <ds:schemaRef ds:uri="http://purl.org/dc/elements/1.1/"/>
    <ds:schemaRef ds:uri="http://schemas.microsoft.com/sharepoint/v4"/>
    <ds:schemaRef ds:uri="f166a696-7b5b-4ccd-9f0c-ffde0cceec81"/>
    <ds:schemaRef ds:uri="http://schemas.microsoft.com/office/2006/metadata/properties"/>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3F3DDC53-B1FE-4D77-8463-AFF9E187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2018-09-27T11:50:00Z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d0348756-41d1-496e-bc2c-ac9095424d0b</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